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92" w:rsidRDefault="00380D92" w:rsidP="00E904CA">
      <w:pPr>
        <w:tabs>
          <w:tab w:val="left" w:pos="2428"/>
        </w:tabs>
        <w:rPr>
          <w:sz w:val="22"/>
          <w:szCs w:val="22"/>
        </w:rPr>
      </w:pPr>
    </w:p>
    <w:p w:rsidR="007745DD" w:rsidRPr="00DF5CBA" w:rsidRDefault="007745DD" w:rsidP="007745DD">
      <w:pPr>
        <w:pStyle w:val="NoSpacing"/>
        <w:ind w:left="1134" w:right="-46"/>
        <w:jc w:val="right"/>
        <w:rPr>
          <w:rFonts w:ascii="Times New Roman" w:hAnsi="Times New Roman"/>
          <w:sz w:val="23"/>
          <w:szCs w:val="23"/>
        </w:rPr>
      </w:pPr>
    </w:p>
    <w:p w:rsidR="007745DD" w:rsidRPr="0065104D" w:rsidRDefault="007745DD" w:rsidP="007745DD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7745DD" w:rsidRPr="0065104D" w:rsidRDefault="007745DD" w:rsidP="007745DD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2E6AB7" w:rsidRDefault="002E6AB7" w:rsidP="00AF41E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en-IN"/>
        </w:rPr>
      </w:pPr>
    </w:p>
    <w:p w:rsidR="001B4928" w:rsidRDefault="001B4928" w:rsidP="001B4928">
      <w:pPr>
        <w:spacing w:line="360" w:lineRule="auto"/>
        <w:ind w:left="-426" w:right="-188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DMC/DC/F.14/Comp.2502/2/2018</w:t>
      </w:r>
      <w:r w:rsidR="002A2E5F">
        <w:rPr>
          <w:rFonts w:ascii="Verdana" w:hAnsi="Verdana"/>
          <w:sz w:val="23"/>
          <w:szCs w:val="23"/>
        </w:rPr>
        <w:t>/</w:t>
      </w:r>
      <w:r>
        <w:rPr>
          <w:rFonts w:ascii="Verdana" w:hAnsi="Verdana"/>
          <w:sz w:val="23"/>
          <w:szCs w:val="23"/>
        </w:rPr>
        <w:t xml:space="preserve">                     </w:t>
      </w:r>
      <w:r>
        <w:rPr>
          <w:rFonts w:ascii="Verdana" w:hAnsi="Verdana"/>
          <w:sz w:val="23"/>
          <w:szCs w:val="23"/>
        </w:rPr>
        <w:softHyphen/>
        <w:t xml:space="preserve">                 </w:t>
      </w:r>
      <w:r w:rsidR="002E6AB7">
        <w:rPr>
          <w:rFonts w:ascii="Verdana" w:hAnsi="Verdana"/>
          <w:sz w:val="23"/>
          <w:szCs w:val="23"/>
        </w:rPr>
        <w:t xml:space="preserve">   </w:t>
      </w:r>
      <w:r w:rsidR="002A2E5F">
        <w:rPr>
          <w:rFonts w:ascii="Verdana" w:hAnsi="Verdana"/>
          <w:sz w:val="23"/>
          <w:szCs w:val="23"/>
        </w:rPr>
        <w:t>2</w:t>
      </w:r>
      <w:r w:rsidR="00F65EF0">
        <w:rPr>
          <w:rFonts w:ascii="Verdana" w:hAnsi="Verdana"/>
          <w:sz w:val="23"/>
          <w:szCs w:val="23"/>
        </w:rPr>
        <w:t>3</w:t>
      </w:r>
      <w:r w:rsidR="00F65EF0" w:rsidRPr="00F65EF0">
        <w:rPr>
          <w:rFonts w:ascii="Verdana" w:hAnsi="Verdana"/>
          <w:sz w:val="23"/>
          <w:szCs w:val="23"/>
          <w:vertAlign w:val="superscript"/>
        </w:rPr>
        <w:t>rd</w:t>
      </w:r>
      <w:r w:rsidR="00F65EF0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October, 2018           </w:t>
      </w:r>
    </w:p>
    <w:p w:rsidR="001B4928" w:rsidRDefault="001B4928" w:rsidP="001B4928">
      <w:pPr>
        <w:spacing w:before="120" w:after="240" w:line="360" w:lineRule="auto"/>
        <w:ind w:left="-426" w:right="-188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2A2E5F" w:rsidRDefault="002A2E5F" w:rsidP="002A2E5F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sz w:val="23"/>
          <w:szCs w:val="23"/>
        </w:rPr>
      </w:pPr>
      <w:r w:rsidRPr="00D0226E">
        <w:rPr>
          <w:sz w:val="23"/>
          <w:szCs w:val="23"/>
        </w:rPr>
        <w:t>The Delhi Medical Council through its Executive Committee examined a</w:t>
      </w:r>
      <w:r w:rsidRPr="00D52C03">
        <w:rPr>
          <w:sz w:val="23"/>
          <w:szCs w:val="23"/>
        </w:rPr>
        <w:t xml:space="preserve"> complaint of </w:t>
      </w:r>
      <w:proofErr w:type="spellStart"/>
      <w:r w:rsidRPr="00D52C03">
        <w:rPr>
          <w:sz w:val="23"/>
          <w:szCs w:val="23"/>
        </w:rPr>
        <w:t>Shri</w:t>
      </w:r>
      <w:proofErr w:type="spellEnd"/>
      <w:r w:rsidRPr="00D52C03">
        <w:rPr>
          <w:sz w:val="23"/>
          <w:szCs w:val="23"/>
        </w:rPr>
        <w:t xml:space="preserve">. </w:t>
      </w:r>
      <w:proofErr w:type="spellStart"/>
      <w:r w:rsidRPr="00D52C03">
        <w:rPr>
          <w:sz w:val="23"/>
          <w:szCs w:val="23"/>
        </w:rPr>
        <w:t>Radha</w:t>
      </w:r>
      <w:proofErr w:type="spellEnd"/>
      <w:r w:rsidRPr="00D52C03">
        <w:rPr>
          <w:sz w:val="23"/>
          <w:szCs w:val="23"/>
        </w:rPr>
        <w:t xml:space="preserve"> </w:t>
      </w:r>
      <w:proofErr w:type="spellStart"/>
      <w:r w:rsidRPr="00D52C03">
        <w:rPr>
          <w:sz w:val="23"/>
          <w:szCs w:val="23"/>
        </w:rPr>
        <w:t>Kishan</w:t>
      </w:r>
      <w:proofErr w:type="spellEnd"/>
      <w:r w:rsidRPr="00D52C03">
        <w:rPr>
          <w:sz w:val="23"/>
          <w:szCs w:val="23"/>
        </w:rPr>
        <w:t xml:space="preserve">, r/o House No. 1100, </w:t>
      </w:r>
      <w:proofErr w:type="spellStart"/>
      <w:r w:rsidRPr="00D52C03">
        <w:rPr>
          <w:sz w:val="23"/>
          <w:szCs w:val="23"/>
        </w:rPr>
        <w:t>Harsharan</w:t>
      </w:r>
      <w:proofErr w:type="spellEnd"/>
      <w:r w:rsidRPr="00D52C03">
        <w:rPr>
          <w:sz w:val="23"/>
          <w:szCs w:val="23"/>
        </w:rPr>
        <w:t xml:space="preserve"> </w:t>
      </w:r>
      <w:proofErr w:type="spellStart"/>
      <w:r w:rsidRPr="00D52C03">
        <w:rPr>
          <w:sz w:val="23"/>
          <w:szCs w:val="23"/>
        </w:rPr>
        <w:t>Niwas</w:t>
      </w:r>
      <w:proofErr w:type="spellEnd"/>
      <w:r w:rsidRPr="00D52C03">
        <w:rPr>
          <w:sz w:val="23"/>
          <w:szCs w:val="23"/>
        </w:rPr>
        <w:t xml:space="preserve">, Railway Road, </w:t>
      </w:r>
      <w:proofErr w:type="spellStart"/>
      <w:r w:rsidRPr="00D52C03">
        <w:rPr>
          <w:sz w:val="23"/>
          <w:szCs w:val="23"/>
        </w:rPr>
        <w:t>Shahdara</w:t>
      </w:r>
      <w:proofErr w:type="spellEnd"/>
      <w:r w:rsidRPr="00D52C03">
        <w:rPr>
          <w:sz w:val="23"/>
          <w:szCs w:val="23"/>
        </w:rPr>
        <w:t xml:space="preserve">, Delhi-110032, alleging medical negligence on the part of doctors of North Delhi Nursing Home Pvt.  Ltd, 3, Community Centre-II, Phase-II, Ashok </w:t>
      </w:r>
      <w:proofErr w:type="spellStart"/>
      <w:r w:rsidRPr="00D52C03">
        <w:rPr>
          <w:sz w:val="23"/>
          <w:szCs w:val="23"/>
        </w:rPr>
        <w:t>Vihar</w:t>
      </w:r>
      <w:proofErr w:type="spellEnd"/>
      <w:r w:rsidRPr="00D52C03">
        <w:rPr>
          <w:sz w:val="23"/>
          <w:szCs w:val="23"/>
        </w:rPr>
        <w:t>, Delhi-110052, in the treatment administered to complainant</w:t>
      </w:r>
      <w:r>
        <w:rPr>
          <w:sz w:val="23"/>
          <w:szCs w:val="23"/>
        </w:rPr>
        <w:t>.</w:t>
      </w:r>
    </w:p>
    <w:p w:rsidR="002A2E5F" w:rsidRPr="008347DE" w:rsidRDefault="002A2E5F" w:rsidP="002A2E5F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rStyle w:val="SubtleEmphasis"/>
        </w:rPr>
      </w:pPr>
    </w:p>
    <w:p w:rsidR="002A2E5F" w:rsidRPr="002A2E5F" w:rsidRDefault="002A2E5F" w:rsidP="002A2E5F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  <w:r w:rsidRPr="00D0226E">
        <w:rPr>
          <w:sz w:val="23"/>
          <w:szCs w:val="23"/>
        </w:rPr>
        <w:t xml:space="preserve">The Order of the Executive Committee dated </w:t>
      </w:r>
      <w:r>
        <w:rPr>
          <w:sz w:val="23"/>
          <w:szCs w:val="23"/>
        </w:rPr>
        <w:t>11</w:t>
      </w:r>
      <w:r w:rsidRPr="002A2E5F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  <w:r w:rsidRPr="00D0226E">
        <w:rPr>
          <w:sz w:val="23"/>
          <w:szCs w:val="23"/>
        </w:rPr>
        <w:t xml:space="preserve"> is reproduced herein-below:</w:t>
      </w:r>
    </w:p>
    <w:p w:rsidR="002A2E5F" w:rsidRDefault="002A2E5F" w:rsidP="002E6AB7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</w:p>
    <w:p w:rsidR="001B4928" w:rsidRPr="002E6AB7" w:rsidRDefault="002A2E5F" w:rsidP="002E6AB7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1B4928" w:rsidRPr="002E6AB7">
        <w:rPr>
          <w:rFonts w:ascii="Verdana" w:hAnsi="Verdana"/>
          <w:sz w:val="23"/>
          <w:szCs w:val="23"/>
        </w:rPr>
        <w:t xml:space="preserve">The Executive Committee of the Delhi Medical Council examined a complaint of </w:t>
      </w:r>
      <w:proofErr w:type="spellStart"/>
      <w:r w:rsidR="001B4928" w:rsidRPr="002E6AB7">
        <w:rPr>
          <w:rFonts w:ascii="Verdana" w:hAnsi="Verdana"/>
          <w:sz w:val="23"/>
          <w:szCs w:val="23"/>
        </w:rPr>
        <w:t>Shri</w:t>
      </w:r>
      <w:proofErr w:type="spellEnd"/>
      <w:r w:rsidR="001B4928" w:rsidRPr="002E6AB7">
        <w:rPr>
          <w:rFonts w:ascii="Verdana" w:hAnsi="Verdana"/>
          <w:sz w:val="23"/>
          <w:szCs w:val="23"/>
        </w:rPr>
        <w:t xml:space="preserve">. </w:t>
      </w:r>
      <w:proofErr w:type="spellStart"/>
      <w:r w:rsidR="001B4928" w:rsidRPr="002E6AB7">
        <w:rPr>
          <w:rFonts w:ascii="Verdana" w:hAnsi="Verdana"/>
          <w:sz w:val="23"/>
          <w:szCs w:val="23"/>
        </w:rPr>
        <w:t>Radha</w:t>
      </w:r>
      <w:proofErr w:type="spellEnd"/>
      <w:r w:rsidR="001B4928" w:rsidRPr="002E6AB7">
        <w:rPr>
          <w:rFonts w:ascii="Verdana" w:hAnsi="Verdana"/>
          <w:sz w:val="23"/>
          <w:szCs w:val="23"/>
        </w:rPr>
        <w:t xml:space="preserve"> </w:t>
      </w:r>
      <w:proofErr w:type="spellStart"/>
      <w:r w:rsidR="001B4928" w:rsidRPr="002E6AB7">
        <w:rPr>
          <w:rFonts w:ascii="Verdana" w:hAnsi="Verdana"/>
          <w:sz w:val="23"/>
          <w:szCs w:val="23"/>
        </w:rPr>
        <w:t>Kishan</w:t>
      </w:r>
      <w:proofErr w:type="spellEnd"/>
      <w:r w:rsidR="001B4928" w:rsidRPr="002E6AB7">
        <w:rPr>
          <w:rFonts w:ascii="Verdana" w:hAnsi="Verdana"/>
          <w:sz w:val="23"/>
          <w:szCs w:val="23"/>
        </w:rPr>
        <w:t xml:space="preserve">, r/o House No. 1100, </w:t>
      </w:r>
      <w:proofErr w:type="spellStart"/>
      <w:r w:rsidR="001B4928" w:rsidRPr="002E6AB7">
        <w:rPr>
          <w:rFonts w:ascii="Verdana" w:hAnsi="Verdana"/>
          <w:sz w:val="23"/>
          <w:szCs w:val="23"/>
        </w:rPr>
        <w:t>Harsharan</w:t>
      </w:r>
      <w:proofErr w:type="spellEnd"/>
      <w:r w:rsidR="001B4928" w:rsidRPr="002E6AB7">
        <w:rPr>
          <w:rFonts w:ascii="Verdana" w:hAnsi="Verdana"/>
          <w:sz w:val="23"/>
          <w:szCs w:val="23"/>
        </w:rPr>
        <w:t xml:space="preserve"> </w:t>
      </w:r>
      <w:proofErr w:type="spellStart"/>
      <w:r w:rsidR="001B4928" w:rsidRPr="002E6AB7">
        <w:rPr>
          <w:rFonts w:ascii="Verdana" w:hAnsi="Verdana"/>
          <w:sz w:val="23"/>
          <w:szCs w:val="23"/>
        </w:rPr>
        <w:t>Niwas</w:t>
      </w:r>
      <w:proofErr w:type="spellEnd"/>
      <w:r w:rsidR="001B4928" w:rsidRPr="002E6AB7">
        <w:rPr>
          <w:rFonts w:ascii="Verdana" w:hAnsi="Verdana"/>
          <w:sz w:val="23"/>
          <w:szCs w:val="23"/>
        </w:rPr>
        <w:t xml:space="preserve">, Railway Road, </w:t>
      </w:r>
      <w:proofErr w:type="spellStart"/>
      <w:r w:rsidR="001B4928" w:rsidRPr="002E6AB7">
        <w:rPr>
          <w:rFonts w:ascii="Verdana" w:hAnsi="Verdana"/>
          <w:sz w:val="23"/>
          <w:szCs w:val="23"/>
        </w:rPr>
        <w:t>Shahdara</w:t>
      </w:r>
      <w:proofErr w:type="spellEnd"/>
      <w:r w:rsidR="001B4928" w:rsidRPr="002E6AB7">
        <w:rPr>
          <w:rFonts w:ascii="Verdana" w:hAnsi="Verdana"/>
          <w:sz w:val="23"/>
          <w:szCs w:val="23"/>
        </w:rPr>
        <w:t>, Delhi-110032,</w:t>
      </w:r>
      <w:r w:rsidR="008B233A" w:rsidRPr="002E6AB7">
        <w:rPr>
          <w:rFonts w:ascii="Verdana" w:hAnsi="Verdana"/>
          <w:sz w:val="23"/>
          <w:szCs w:val="23"/>
        </w:rPr>
        <w:t>(referred hereinafter as the complainant)</w:t>
      </w:r>
      <w:r w:rsidR="001B4928" w:rsidRPr="002E6AB7">
        <w:rPr>
          <w:rFonts w:ascii="Verdana" w:hAnsi="Verdana"/>
          <w:sz w:val="23"/>
          <w:szCs w:val="23"/>
        </w:rPr>
        <w:t xml:space="preserve"> alleging medical negligence on the part of doctors of North Delhi Nursing Home Pvt.  Ltd, 3, Community Centre-II, Phase-II, Ashok </w:t>
      </w:r>
      <w:proofErr w:type="spellStart"/>
      <w:r w:rsidR="001B4928" w:rsidRPr="002E6AB7">
        <w:rPr>
          <w:rFonts w:ascii="Verdana" w:hAnsi="Verdana"/>
          <w:sz w:val="23"/>
          <w:szCs w:val="23"/>
        </w:rPr>
        <w:t>Vihar</w:t>
      </w:r>
      <w:proofErr w:type="spellEnd"/>
      <w:r w:rsidR="001B4928" w:rsidRPr="002E6AB7">
        <w:rPr>
          <w:rFonts w:ascii="Verdana" w:hAnsi="Verdana"/>
          <w:sz w:val="23"/>
          <w:szCs w:val="23"/>
        </w:rPr>
        <w:t>, Delhi-110052</w:t>
      </w:r>
      <w:proofErr w:type="gramStart"/>
      <w:r w:rsidR="001B4928" w:rsidRPr="002E6AB7">
        <w:rPr>
          <w:rFonts w:ascii="Verdana" w:hAnsi="Verdana"/>
          <w:sz w:val="23"/>
          <w:szCs w:val="23"/>
        </w:rPr>
        <w:t>,</w:t>
      </w:r>
      <w:r w:rsidR="008B233A" w:rsidRPr="002E6AB7">
        <w:rPr>
          <w:rFonts w:ascii="Verdana" w:hAnsi="Verdana"/>
          <w:sz w:val="23"/>
          <w:szCs w:val="23"/>
        </w:rPr>
        <w:t>(</w:t>
      </w:r>
      <w:proofErr w:type="gramEnd"/>
      <w:r w:rsidR="008B233A" w:rsidRPr="002E6AB7">
        <w:rPr>
          <w:rFonts w:ascii="Verdana" w:hAnsi="Verdana"/>
          <w:sz w:val="23"/>
          <w:szCs w:val="23"/>
        </w:rPr>
        <w:t xml:space="preserve">referred hereinafter as  the said Hospital) </w:t>
      </w:r>
      <w:r w:rsidR="001B4928" w:rsidRPr="002E6AB7">
        <w:rPr>
          <w:rFonts w:ascii="Verdana" w:hAnsi="Verdana"/>
          <w:sz w:val="23"/>
          <w:szCs w:val="23"/>
        </w:rPr>
        <w:t xml:space="preserve"> in the treatment administered to complainant.</w:t>
      </w:r>
    </w:p>
    <w:p w:rsidR="001B4928" w:rsidRPr="002E6AB7" w:rsidRDefault="001B4928" w:rsidP="002E6AB7">
      <w:pPr>
        <w:tabs>
          <w:tab w:val="left" w:pos="8789"/>
        </w:tabs>
        <w:spacing w:before="120" w:after="240"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</w:p>
    <w:p w:rsidR="008B233A" w:rsidRPr="002E6AB7" w:rsidRDefault="008B233A" w:rsidP="002E6AB7">
      <w:pPr>
        <w:spacing w:before="120" w:after="240" w:line="360" w:lineRule="auto"/>
        <w:ind w:left="-426" w:right="-188"/>
        <w:jc w:val="both"/>
        <w:rPr>
          <w:rFonts w:ascii="Verdana" w:hAnsi="Verdana"/>
          <w:b/>
          <w:sz w:val="23"/>
          <w:szCs w:val="23"/>
        </w:rPr>
      </w:pPr>
      <w:r w:rsidRPr="002E6AB7">
        <w:rPr>
          <w:rFonts w:ascii="Verdana" w:hAnsi="Verdana"/>
          <w:sz w:val="23"/>
          <w:szCs w:val="23"/>
        </w:rPr>
        <w:t xml:space="preserve">The Executive Committee perused the complaint, joint written statement of Dr. Sanjay Gupta, Dr. S.P. Gupta Medical Superintendent of North Delhi Nursing Home Pvt.  </w:t>
      </w:r>
      <w:proofErr w:type="gramStart"/>
      <w:r w:rsidRPr="002E6AB7">
        <w:rPr>
          <w:rFonts w:ascii="Verdana" w:hAnsi="Verdana"/>
          <w:sz w:val="23"/>
          <w:szCs w:val="23"/>
        </w:rPr>
        <w:t>Ltd, copy of medical records of</w:t>
      </w:r>
      <w:r w:rsidR="003D0355">
        <w:rPr>
          <w:rFonts w:ascii="Verdana" w:hAnsi="Verdana"/>
          <w:sz w:val="23"/>
          <w:szCs w:val="23"/>
        </w:rPr>
        <w:t xml:space="preserve"> North Delhi Nursing Home Pvt.</w:t>
      </w:r>
      <w:proofErr w:type="gramEnd"/>
      <w:r w:rsidR="003D0355">
        <w:rPr>
          <w:rFonts w:ascii="Verdana" w:hAnsi="Verdana"/>
          <w:sz w:val="23"/>
          <w:szCs w:val="23"/>
        </w:rPr>
        <w:t xml:space="preserve"> </w:t>
      </w:r>
      <w:r w:rsidR="008347DE">
        <w:rPr>
          <w:rFonts w:ascii="Verdana" w:hAnsi="Verdana"/>
          <w:sz w:val="23"/>
          <w:szCs w:val="23"/>
        </w:rPr>
        <w:t xml:space="preserve"> </w:t>
      </w:r>
      <w:proofErr w:type="gramStart"/>
      <w:r w:rsidRPr="002E6AB7">
        <w:rPr>
          <w:rFonts w:ascii="Verdana" w:hAnsi="Verdana"/>
          <w:sz w:val="23"/>
          <w:szCs w:val="23"/>
        </w:rPr>
        <w:t>Ltd and other documents on record.</w:t>
      </w:r>
      <w:proofErr w:type="gramEnd"/>
      <w:r w:rsidRPr="002E6AB7">
        <w:rPr>
          <w:rFonts w:ascii="Verdana" w:hAnsi="Verdana"/>
          <w:sz w:val="23"/>
          <w:szCs w:val="23"/>
        </w:rPr>
        <w:t xml:space="preserve"> </w:t>
      </w:r>
    </w:p>
    <w:p w:rsidR="002E6AB7" w:rsidRPr="002E6AB7" w:rsidRDefault="001B4928" w:rsidP="002A2E5F">
      <w:pPr>
        <w:autoSpaceDE w:val="0"/>
        <w:autoSpaceDN w:val="0"/>
        <w:adjustRightInd w:val="0"/>
        <w:spacing w:line="360" w:lineRule="auto"/>
        <w:ind w:left="-426" w:right="-188"/>
        <w:jc w:val="both"/>
        <w:rPr>
          <w:rFonts w:ascii="Verdana" w:eastAsiaTheme="minorHAnsi" w:hAnsi="Verdana" w:cs="Calibri"/>
          <w:color w:val="000000"/>
          <w:sz w:val="23"/>
          <w:szCs w:val="23"/>
          <w:lang w:val="en-IN"/>
        </w:rPr>
      </w:pPr>
      <w:r w:rsidRPr="002E6AB7">
        <w:rPr>
          <w:rFonts w:ascii="Verdana" w:hAnsi="Verdana"/>
          <w:sz w:val="23"/>
          <w:szCs w:val="23"/>
        </w:rPr>
        <w:t xml:space="preserve">The Executive Committee observes that the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complainant in his complaint has mentioned that he sustained injury on 24.04.2017 resulting in fracture of right hand.  Complainant’s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consulted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doctors at Guru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Teg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Bahadur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hospital on 01.05.2017 and was diagnosed to have closed segmental fra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cture right </w:t>
      </w:r>
      <w:proofErr w:type="spellStart"/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humerus</w:t>
      </w:r>
      <w:proofErr w:type="spellEnd"/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due to RTA seven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days ago. He consulted North Delhi Nursing Home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Pvt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Ltd on 1.5.2017 where the same diagnosis of segmental fracture right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humerus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was made.  </w:t>
      </w:r>
      <w:proofErr w:type="gram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He  was</w:t>
      </w:r>
      <w:proofErr w:type="gram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given intravenous antibiotics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Inj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Lactagard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1.4 mg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bd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and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Inj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Amikacin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500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bd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on 1.5.17 and was operated on 3.5.17 and ORIF with 10 holes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Philos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plate was used to stabilize the fracture. The duly signed operative consent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lastRenderedPageBreak/>
        <w:t xml:space="preserve">form records the said procedure along specific complication of infection, non union, </w:t>
      </w:r>
      <w:proofErr w:type="gram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implant</w:t>
      </w:r>
      <w:proofErr w:type="gram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failure and blood loss. Post operatively </w:t>
      </w:r>
      <w:proofErr w:type="gram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he  was</w:t>
      </w:r>
      <w:proofErr w:type="gram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continued on intravenous antibiotics. 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He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was discharged on </w:t>
      </w:r>
      <w:r w:rsidR="008071DF" w:rsidRPr="00F65EF0">
        <w:rPr>
          <w:rFonts w:ascii="Verdana" w:eastAsiaTheme="minorHAnsi" w:hAnsi="Verdana" w:cs="Calibri"/>
          <w:sz w:val="23"/>
          <w:szCs w:val="23"/>
          <w:lang w:val="en-IN"/>
        </w:rPr>
        <w:t>07.05.2017</w:t>
      </w:r>
      <w:r w:rsidR="002E6AB7" w:rsidRPr="00F65EF0">
        <w:rPr>
          <w:rFonts w:ascii="Verdana" w:eastAsiaTheme="minorHAnsi" w:hAnsi="Verdana" w:cs="Calibri"/>
          <w:sz w:val="23"/>
          <w:szCs w:val="23"/>
          <w:lang w:val="en-IN"/>
        </w:rPr>
        <w:t>.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Hospital records of North Delhi Nursing Home </w:t>
      </w:r>
      <w:proofErr w:type="spellStart"/>
      <w:proofErr w:type="gram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Pvt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Ltd</w:t>
      </w:r>
      <w:proofErr w:type="gramEnd"/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.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 w:rsidRP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O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n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26.5.2017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at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8.30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pm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show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that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 </w:t>
      </w:r>
      <w:r w:rsidR="00513C62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he</w:t>
      </w:r>
      <w:r w:rsidR="002A2E5F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came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for follow up 24 days after operation, as against the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advise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on discharge for stitch removal after 2 weeks of operation and change of dressing after 1 week of operation. On this visit,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serosanguinous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discharge was seen from the wound. The stitches were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removed, all discharge removed and ASD done and discharge </w:t>
      </w:r>
      <w:proofErr w:type="gram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sent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for</w:t>
      </w:r>
      <w:proofErr w:type="gramEnd"/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c/s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and 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patient was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advised for wound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lavage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and iv antibiotics (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Inj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Tazox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and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Amikacin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).Hospital records of North Delhi Nursing Home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Pvt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Ltd show admission record on 26.5.17 at 8.15 pm and discharge details shows LAMA on 26.5.17 at 8.40 pm. Records also show that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the complainant 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refused investigations on 26.5.17 (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Hemogram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, LFT,KFT, Urine R/M and CRP).  Subsequently 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the complainant</w:t>
      </w:r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got implant removal done on 10.1.18 recorded by a certificate from City Hospital and Trauma Centre, East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Gokul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Pur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. He also visited Guru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Teg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proofErr w:type="spellStart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Bahadur</w:t>
      </w:r>
      <w:proofErr w:type="spellEnd"/>
      <w:r w:rsidR="008071DF"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hospital on 27.3.18 with no available x rays. </w:t>
      </w:r>
    </w:p>
    <w:p w:rsidR="002E6AB7" w:rsidRPr="002E6AB7" w:rsidRDefault="002E6AB7" w:rsidP="002E6AB7">
      <w:pPr>
        <w:autoSpaceDE w:val="0"/>
        <w:autoSpaceDN w:val="0"/>
        <w:adjustRightInd w:val="0"/>
        <w:spacing w:line="360" w:lineRule="auto"/>
        <w:ind w:left="-426" w:right="-188"/>
        <w:jc w:val="both"/>
        <w:rPr>
          <w:rFonts w:ascii="Verdana" w:eastAsiaTheme="minorHAnsi" w:hAnsi="Verdana" w:cs="Calibri"/>
          <w:color w:val="000000"/>
          <w:sz w:val="23"/>
          <w:szCs w:val="23"/>
          <w:lang w:val="en-IN"/>
        </w:rPr>
      </w:pPr>
    </w:p>
    <w:p w:rsidR="008071DF" w:rsidRPr="002E6AB7" w:rsidRDefault="008071DF" w:rsidP="002E6AB7">
      <w:pPr>
        <w:autoSpaceDE w:val="0"/>
        <w:autoSpaceDN w:val="0"/>
        <w:adjustRightInd w:val="0"/>
        <w:spacing w:line="360" w:lineRule="auto"/>
        <w:ind w:left="-426" w:right="-188"/>
        <w:jc w:val="both"/>
        <w:rPr>
          <w:rFonts w:ascii="Verdana" w:eastAsiaTheme="minorHAnsi" w:hAnsi="Verdana" w:cs="Calibri"/>
          <w:color w:val="000000"/>
          <w:sz w:val="23"/>
          <w:szCs w:val="23"/>
          <w:lang w:val="en-IN"/>
        </w:rPr>
      </w:pP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From the sequence of events, it is documented that the 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complainant had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closed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segmental fracture of right </w:t>
      </w:r>
      <w:proofErr w:type="spellStart"/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humerus</w:t>
      </w:r>
      <w:proofErr w:type="spellEnd"/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for which he underwent surgical procedure of internal fixation. Patient gave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consent of surgery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which mentions the likely complications. He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was given pre and post op antibiotics for a standard surgical procedure of plating of </w:t>
      </w:r>
      <w:proofErr w:type="spell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humerus</w:t>
      </w:r>
      <w:proofErr w:type="spell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fracture. Plating or </w:t>
      </w:r>
      <w:proofErr w:type="spell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intramedullary</w:t>
      </w:r>
      <w:proofErr w:type="spell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nails are both standard treatment of fixation of </w:t>
      </w:r>
      <w:proofErr w:type="spell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humerus</w:t>
      </w:r>
      <w:proofErr w:type="spell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fracture. It is to be noted that the </w:t>
      </w:r>
      <w:r w:rsidR="00926C23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complainant 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reported late for suture </w:t>
      </w:r>
      <w:proofErr w:type="gram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removal(</w:t>
      </w:r>
      <w:proofErr w:type="gram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24 days instead of 2 weeks) and went LAMA having refused investigations, antibiotic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therapy and wound </w:t>
      </w:r>
      <w:proofErr w:type="spell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lavage</w:t>
      </w:r>
      <w:proofErr w:type="spell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when </w:t>
      </w:r>
      <w:proofErr w:type="spellStart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serosanguinous</w:t>
      </w:r>
      <w:proofErr w:type="spellEnd"/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discharge was noted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,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at the time </w:t>
      </w:r>
      <w:r w:rsidR="00513C62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he reported for 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delayed suture</w:t>
      </w:r>
      <w:r w:rsid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 xml:space="preserve"> </w:t>
      </w:r>
      <w:r w:rsidRPr="002E6AB7">
        <w:rPr>
          <w:rFonts w:ascii="Verdana" w:eastAsiaTheme="minorHAnsi" w:hAnsi="Verdana" w:cs="Calibri"/>
          <w:color w:val="000000"/>
          <w:sz w:val="23"/>
          <w:szCs w:val="23"/>
          <w:lang w:val="en-IN"/>
        </w:rPr>
        <w:t>removal.</w:t>
      </w:r>
    </w:p>
    <w:p w:rsidR="001B4928" w:rsidRPr="00575F9C" w:rsidRDefault="001B4928" w:rsidP="002E6AB7">
      <w:pPr>
        <w:tabs>
          <w:tab w:val="left" w:pos="993"/>
        </w:tabs>
        <w:spacing w:line="360" w:lineRule="auto"/>
        <w:ind w:left="-426" w:right="-188"/>
        <w:jc w:val="both"/>
        <w:rPr>
          <w:rFonts w:ascii="Verdana" w:hAnsi="Verdana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t xml:space="preserve"> </w:t>
      </w:r>
    </w:p>
    <w:p w:rsidR="001B4928" w:rsidRPr="00575F9C" w:rsidRDefault="001B4928" w:rsidP="002E6AB7">
      <w:pPr>
        <w:spacing w:line="360" w:lineRule="auto"/>
        <w:ind w:left="-426" w:right="-188"/>
        <w:jc w:val="both"/>
        <w:rPr>
          <w:rFonts w:ascii="Verdana" w:hAnsi="Verdana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t xml:space="preserve">In view of the observation made hereinabove, it is, therefore, the decision of the Executive Committee that the </w:t>
      </w:r>
      <w:proofErr w:type="spellStart"/>
      <w:r w:rsidR="002E6AB7" w:rsidRPr="002E6AB7">
        <w:rPr>
          <w:rFonts w:ascii="Verdana" w:hAnsi="Verdana"/>
          <w:sz w:val="23"/>
          <w:szCs w:val="23"/>
        </w:rPr>
        <w:t>Shri</w:t>
      </w:r>
      <w:proofErr w:type="spellEnd"/>
      <w:r w:rsidR="002E6AB7" w:rsidRPr="002E6AB7">
        <w:rPr>
          <w:rFonts w:ascii="Verdana" w:hAnsi="Verdana"/>
          <w:sz w:val="23"/>
          <w:szCs w:val="23"/>
        </w:rPr>
        <w:t xml:space="preserve">. </w:t>
      </w:r>
      <w:proofErr w:type="spellStart"/>
      <w:r w:rsidR="002E6AB7" w:rsidRPr="002E6AB7">
        <w:rPr>
          <w:rFonts w:ascii="Verdana" w:hAnsi="Verdana"/>
          <w:sz w:val="23"/>
          <w:szCs w:val="23"/>
        </w:rPr>
        <w:t>Radha</w:t>
      </w:r>
      <w:proofErr w:type="spellEnd"/>
      <w:r w:rsidR="002E6AB7" w:rsidRPr="002E6AB7">
        <w:rPr>
          <w:rFonts w:ascii="Verdana" w:hAnsi="Verdana"/>
          <w:sz w:val="23"/>
          <w:szCs w:val="23"/>
        </w:rPr>
        <w:t xml:space="preserve"> </w:t>
      </w:r>
      <w:proofErr w:type="spellStart"/>
      <w:r w:rsidR="002E6AB7" w:rsidRPr="002E6AB7">
        <w:rPr>
          <w:rFonts w:ascii="Verdana" w:hAnsi="Verdana"/>
          <w:sz w:val="23"/>
          <w:szCs w:val="23"/>
        </w:rPr>
        <w:t>Kishan</w:t>
      </w:r>
      <w:proofErr w:type="spellEnd"/>
      <w:r w:rsidR="002E6AB7" w:rsidRPr="00575F9C">
        <w:rPr>
          <w:rFonts w:ascii="Verdana" w:hAnsi="Verdana"/>
          <w:sz w:val="23"/>
          <w:szCs w:val="23"/>
        </w:rPr>
        <w:t xml:space="preserve"> </w:t>
      </w:r>
      <w:r w:rsidRPr="00575F9C">
        <w:rPr>
          <w:rFonts w:ascii="Verdana" w:hAnsi="Verdana"/>
          <w:sz w:val="23"/>
          <w:szCs w:val="23"/>
        </w:rPr>
        <w:t xml:space="preserve">was treated as per accepted professional practices in such cases by the </w:t>
      </w:r>
      <w:r w:rsidR="002E6AB7" w:rsidRPr="002E6AB7">
        <w:rPr>
          <w:rFonts w:ascii="Verdana" w:hAnsi="Verdana"/>
          <w:sz w:val="23"/>
          <w:szCs w:val="23"/>
        </w:rPr>
        <w:t>doctors of North Delhi Nursing Home Pvt.  Ltd</w:t>
      </w:r>
      <w:r w:rsidR="002E6AB7" w:rsidRPr="00575F9C">
        <w:rPr>
          <w:rFonts w:ascii="Verdana" w:hAnsi="Verdana"/>
          <w:sz w:val="23"/>
          <w:szCs w:val="23"/>
        </w:rPr>
        <w:t xml:space="preserve"> </w:t>
      </w:r>
      <w:proofErr w:type="gramStart"/>
      <w:r w:rsidRPr="00575F9C">
        <w:rPr>
          <w:rFonts w:ascii="Verdana" w:hAnsi="Verdana"/>
          <w:sz w:val="23"/>
          <w:szCs w:val="23"/>
        </w:rPr>
        <w:t xml:space="preserve">and  </w:t>
      </w:r>
      <w:proofErr w:type="spellStart"/>
      <w:r w:rsidRPr="00575F9C">
        <w:rPr>
          <w:rFonts w:ascii="Verdana" w:hAnsi="Verdana"/>
          <w:sz w:val="23"/>
          <w:szCs w:val="23"/>
        </w:rPr>
        <w:t>primafacie</w:t>
      </w:r>
      <w:proofErr w:type="spellEnd"/>
      <w:proofErr w:type="gramEnd"/>
      <w:r w:rsidRPr="00575F9C">
        <w:rPr>
          <w:rFonts w:ascii="Verdana" w:hAnsi="Verdana"/>
          <w:sz w:val="23"/>
          <w:szCs w:val="23"/>
        </w:rPr>
        <w:t xml:space="preserve"> no case of medical negligence is made out on the part of </w:t>
      </w:r>
      <w:r w:rsidR="002E6AB7" w:rsidRPr="002E6AB7">
        <w:rPr>
          <w:rFonts w:ascii="Verdana" w:hAnsi="Verdana"/>
          <w:sz w:val="23"/>
          <w:szCs w:val="23"/>
        </w:rPr>
        <w:t xml:space="preserve">doctors of North Delhi Nursing Home Pvt.  </w:t>
      </w:r>
      <w:proofErr w:type="gramStart"/>
      <w:r w:rsidR="002E6AB7" w:rsidRPr="002E6AB7">
        <w:rPr>
          <w:rFonts w:ascii="Verdana" w:hAnsi="Verdana"/>
          <w:sz w:val="23"/>
          <w:szCs w:val="23"/>
        </w:rPr>
        <w:t>Ltd</w:t>
      </w:r>
      <w:r w:rsidRPr="00575F9C">
        <w:rPr>
          <w:rFonts w:ascii="Verdana" w:hAnsi="Verdana"/>
          <w:sz w:val="23"/>
          <w:szCs w:val="23"/>
        </w:rPr>
        <w:t>.</w:t>
      </w:r>
      <w:proofErr w:type="gramEnd"/>
    </w:p>
    <w:p w:rsidR="001B4928" w:rsidRPr="00575F9C" w:rsidRDefault="001B4928" w:rsidP="002E6AB7">
      <w:pPr>
        <w:pStyle w:val="NoSpacing"/>
        <w:tabs>
          <w:tab w:val="left" w:pos="142"/>
          <w:tab w:val="left" w:pos="8789"/>
        </w:tabs>
        <w:spacing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</w:p>
    <w:p w:rsidR="001B4928" w:rsidRDefault="001B4928" w:rsidP="002E6AB7">
      <w:pPr>
        <w:pStyle w:val="NoSpacing"/>
        <w:tabs>
          <w:tab w:val="left" w:pos="142"/>
          <w:tab w:val="left" w:pos="8789"/>
        </w:tabs>
        <w:spacing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  <w:r w:rsidRPr="00575F9C">
        <w:rPr>
          <w:rFonts w:ascii="Verdana" w:hAnsi="Verdana"/>
          <w:sz w:val="23"/>
          <w:szCs w:val="23"/>
        </w:rPr>
        <w:lastRenderedPageBreak/>
        <w:t>Complaint stands disposed.</w:t>
      </w:r>
      <w:r w:rsidR="002A2E5F">
        <w:rPr>
          <w:rFonts w:ascii="Verdana" w:hAnsi="Verdana"/>
          <w:sz w:val="23"/>
          <w:szCs w:val="23"/>
        </w:rPr>
        <w:t>”</w:t>
      </w:r>
    </w:p>
    <w:p w:rsidR="002E4B1B" w:rsidRPr="00575F9C" w:rsidRDefault="002E4B1B" w:rsidP="002E6AB7">
      <w:pPr>
        <w:pStyle w:val="NoSpacing"/>
        <w:tabs>
          <w:tab w:val="left" w:pos="142"/>
          <w:tab w:val="left" w:pos="8789"/>
        </w:tabs>
        <w:spacing w:line="360" w:lineRule="auto"/>
        <w:ind w:left="-426" w:right="-188"/>
        <w:contextualSpacing/>
        <w:jc w:val="both"/>
        <w:rPr>
          <w:rFonts w:ascii="Verdana" w:hAnsi="Verdana"/>
          <w:sz w:val="23"/>
          <w:szCs w:val="23"/>
        </w:rPr>
      </w:pPr>
    </w:p>
    <w:p w:rsidR="002E4B1B" w:rsidRDefault="002E4B1B" w:rsidP="002E4B1B">
      <w:pPr>
        <w:pStyle w:val="NoSpacing"/>
        <w:ind w:left="-426" w:right="-46" w:firstLine="43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</w:t>
      </w:r>
      <w:r w:rsidR="00F65EF0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Vinay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</w:t>
      </w:r>
      <w:r w:rsidR="00F65EF0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 </w:t>
      </w:r>
      <w:r w:rsidR="00F65EF0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 Executive Committee       Executive Committee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</w:p>
    <w:p w:rsidR="002E4B1B" w:rsidRDefault="002E4B1B" w:rsidP="002E4B1B">
      <w:pPr>
        <w:pStyle w:val="NoSpacing"/>
        <w:ind w:left="-426" w:right="-46"/>
        <w:jc w:val="center"/>
        <w:rPr>
          <w:rFonts w:ascii="Verdana" w:hAnsi="Verdana"/>
          <w:sz w:val="23"/>
          <w:szCs w:val="23"/>
        </w:rPr>
      </w:pP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(Dr.</w:t>
      </w:r>
      <w:r w:rsidR="00E55266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Sumit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Sural</w:t>
      </w:r>
      <w:proofErr w:type="spellEnd"/>
      <w:r>
        <w:rPr>
          <w:rFonts w:ascii="Verdana" w:hAnsi="Verdana"/>
          <w:sz w:val="23"/>
          <w:szCs w:val="23"/>
        </w:rPr>
        <w:t xml:space="preserve">)       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Expert Member</w:t>
      </w:r>
      <w:r>
        <w:rPr>
          <w:rFonts w:ascii="Verdana" w:hAnsi="Verdana"/>
          <w:sz w:val="23"/>
          <w:szCs w:val="23"/>
        </w:rPr>
        <w:tab/>
        <w:t xml:space="preserve">             </w:t>
      </w:r>
      <w:r>
        <w:rPr>
          <w:rFonts w:ascii="Verdana" w:hAnsi="Verdana"/>
          <w:sz w:val="23"/>
          <w:szCs w:val="23"/>
        </w:rPr>
        <w:tab/>
        <w:t xml:space="preserve">     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      </w:t>
      </w: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</w:p>
    <w:p w:rsidR="002E4B1B" w:rsidRDefault="002E4B1B" w:rsidP="002E4B1B">
      <w:pPr>
        <w:pStyle w:val="NoSpacing"/>
        <w:ind w:left="-426" w:right="-46"/>
        <w:rPr>
          <w:rFonts w:ascii="Verdana" w:hAnsi="Verdana"/>
          <w:sz w:val="23"/>
          <w:szCs w:val="23"/>
        </w:rPr>
      </w:pPr>
    </w:p>
    <w:p w:rsidR="002E4B1B" w:rsidRPr="00EF0091" w:rsidRDefault="002E4B1B" w:rsidP="002E4B1B">
      <w:pPr>
        <w:pStyle w:val="NoSpacing"/>
        <w:spacing w:line="360" w:lineRule="auto"/>
        <w:ind w:left="-426" w:right="-46"/>
        <w:jc w:val="both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 xml:space="preserve">The Order of the Executive Committee dated </w:t>
      </w:r>
      <w:r w:rsidR="00E55266">
        <w:rPr>
          <w:rFonts w:ascii="Times New Roman" w:hAnsi="Times New Roman"/>
          <w:sz w:val="23"/>
          <w:szCs w:val="23"/>
        </w:rPr>
        <w:t>11</w:t>
      </w:r>
      <w:r w:rsidR="00E55266" w:rsidRPr="00E55266">
        <w:rPr>
          <w:rFonts w:ascii="Times New Roman" w:hAnsi="Times New Roman"/>
          <w:sz w:val="23"/>
          <w:szCs w:val="23"/>
          <w:vertAlign w:val="superscript"/>
        </w:rPr>
        <w:t>th</w:t>
      </w:r>
      <w:r w:rsidR="00E55266">
        <w:rPr>
          <w:rFonts w:ascii="Times New Roman" w:hAnsi="Times New Roman"/>
          <w:sz w:val="23"/>
          <w:szCs w:val="23"/>
        </w:rPr>
        <w:t xml:space="preserve"> October, 2018</w:t>
      </w:r>
      <w:r w:rsidRPr="00EF0091">
        <w:rPr>
          <w:rFonts w:ascii="Times New Roman" w:hAnsi="Times New Roman"/>
          <w:sz w:val="23"/>
          <w:szCs w:val="23"/>
        </w:rPr>
        <w:t xml:space="preserve"> was confirmed by the Delhi Medical Council in its meeting held on </w:t>
      </w:r>
      <w:r w:rsidR="00E55266">
        <w:rPr>
          <w:rFonts w:ascii="Times New Roman" w:hAnsi="Times New Roman"/>
          <w:sz w:val="23"/>
          <w:szCs w:val="23"/>
        </w:rPr>
        <w:t>18</w:t>
      </w:r>
      <w:r w:rsidR="00E55266" w:rsidRPr="00E55266">
        <w:rPr>
          <w:rFonts w:ascii="Times New Roman" w:hAnsi="Times New Roman"/>
          <w:sz w:val="23"/>
          <w:szCs w:val="23"/>
          <w:vertAlign w:val="superscript"/>
        </w:rPr>
        <w:t>th</w:t>
      </w:r>
      <w:r w:rsidR="00E55266">
        <w:rPr>
          <w:rFonts w:ascii="Times New Roman" w:hAnsi="Times New Roman"/>
          <w:sz w:val="23"/>
          <w:szCs w:val="23"/>
        </w:rPr>
        <w:t xml:space="preserve"> October, 2018</w:t>
      </w:r>
      <w:r w:rsidRPr="00EF0091">
        <w:rPr>
          <w:rFonts w:ascii="Times New Roman" w:hAnsi="Times New Roman"/>
          <w:sz w:val="23"/>
          <w:szCs w:val="23"/>
        </w:rPr>
        <w:t>.</w:t>
      </w:r>
    </w:p>
    <w:p w:rsidR="002E4B1B" w:rsidRPr="00EF0091" w:rsidRDefault="002E4B1B" w:rsidP="002E4B1B">
      <w:pPr>
        <w:pStyle w:val="NoSpacing"/>
        <w:ind w:left="5812" w:right="-46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2E4B1B" w:rsidRPr="00EF0091" w:rsidRDefault="002E4B1B" w:rsidP="002E4B1B">
      <w:pPr>
        <w:pStyle w:val="NoSpacing"/>
        <w:ind w:left="284" w:right="-46" w:firstLine="720"/>
        <w:jc w:val="center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left="284" w:right="-46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left="284" w:right="-46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left="284" w:right="-46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 xml:space="preserve">     </w:t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                            </w:t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</w:t>
      </w:r>
      <w:r>
        <w:rPr>
          <w:rFonts w:ascii="Times New Roman" w:hAnsi="Times New Roman"/>
          <w:sz w:val="23"/>
          <w:szCs w:val="23"/>
        </w:rPr>
        <w:t xml:space="preserve">               </w:t>
      </w:r>
      <w:r w:rsidRPr="00EF0091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EF0091">
        <w:rPr>
          <w:rFonts w:ascii="Times New Roman" w:hAnsi="Times New Roman"/>
          <w:sz w:val="23"/>
          <w:szCs w:val="23"/>
        </w:rPr>
        <w:t>Girish</w:t>
      </w:r>
      <w:proofErr w:type="spellEnd"/>
      <w:r w:rsidRPr="00EF0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F0091">
        <w:rPr>
          <w:rFonts w:ascii="Times New Roman" w:hAnsi="Times New Roman"/>
          <w:sz w:val="23"/>
          <w:szCs w:val="23"/>
        </w:rPr>
        <w:t>Tyagi</w:t>
      </w:r>
      <w:proofErr w:type="spellEnd"/>
      <w:r w:rsidRPr="00EF0091">
        <w:rPr>
          <w:rFonts w:ascii="Times New Roman" w:hAnsi="Times New Roman"/>
          <w:sz w:val="23"/>
          <w:szCs w:val="23"/>
        </w:rPr>
        <w:t>)</w:t>
      </w:r>
    </w:p>
    <w:p w:rsidR="002E4B1B" w:rsidRPr="00EF0091" w:rsidRDefault="002E4B1B" w:rsidP="002E4B1B">
      <w:pPr>
        <w:pStyle w:val="NoSpacing"/>
        <w:ind w:left="284" w:right="-46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 xml:space="preserve">                      </w:t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</w:t>
      </w:r>
      <w:r>
        <w:rPr>
          <w:rFonts w:ascii="Times New Roman" w:hAnsi="Times New Roman"/>
          <w:sz w:val="23"/>
          <w:szCs w:val="23"/>
        </w:rPr>
        <w:t xml:space="preserve">                    </w:t>
      </w:r>
      <w:r w:rsidRPr="00EF0091">
        <w:rPr>
          <w:rFonts w:ascii="Times New Roman" w:hAnsi="Times New Roman"/>
          <w:sz w:val="23"/>
          <w:szCs w:val="23"/>
        </w:rPr>
        <w:t>Secretary</w:t>
      </w:r>
    </w:p>
    <w:p w:rsidR="002E4B1B" w:rsidRPr="00EF0091" w:rsidRDefault="002E4B1B" w:rsidP="002E4B1B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2E4B1B" w:rsidRPr="00EF0091" w:rsidRDefault="00690051" w:rsidP="00690051">
      <w:pPr>
        <w:pStyle w:val="NoSpacing"/>
        <w:ind w:left="-426" w:right="-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Copy to</w:t>
      </w:r>
      <w:r w:rsidR="002E4B1B" w:rsidRPr="00EF0091">
        <w:rPr>
          <w:rFonts w:ascii="Times New Roman" w:hAnsi="Times New Roman"/>
          <w:sz w:val="23"/>
          <w:szCs w:val="23"/>
        </w:rPr>
        <w:t>:-</w:t>
      </w:r>
    </w:p>
    <w:p w:rsidR="002E4B1B" w:rsidRPr="00EF0091" w:rsidRDefault="002E4B1B" w:rsidP="00363E6B">
      <w:pPr>
        <w:pStyle w:val="NoSpacing"/>
        <w:ind w:right="-46" w:hanging="426"/>
        <w:jc w:val="both"/>
        <w:rPr>
          <w:rFonts w:ascii="Times New Roman" w:hAnsi="Times New Roman"/>
          <w:sz w:val="23"/>
          <w:szCs w:val="23"/>
        </w:rPr>
      </w:pPr>
    </w:p>
    <w:p w:rsidR="002E4B1B" w:rsidRPr="00345D4F" w:rsidRDefault="002E4B1B" w:rsidP="00363E6B">
      <w:pPr>
        <w:pStyle w:val="NoSpacing"/>
        <w:numPr>
          <w:ilvl w:val="0"/>
          <w:numId w:val="2"/>
        </w:numPr>
        <w:spacing w:after="240"/>
        <w:ind w:left="0" w:right="-46" w:hanging="426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Shri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Radha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Kishan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 xml:space="preserve">, r/o House No. 1100,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Harsharan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Niwas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 xml:space="preserve">, Railway Road, </w:t>
      </w:r>
      <w:proofErr w:type="spellStart"/>
      <w:r w:rsidR="00345D4F" w:rsidRPr="00D52C03">
        <w:rPr>
          <w:rFonts w:ascii="Times New Roman" w:hAnsi="Times New Roman"/>
          <w:sz w:val="23"/>
          <w:szCs w:val="23"/>
        </w:rPr>
        <w:t>Shahdara</w:t>
      </w:r>
      <w:proofErr w:type="spellEnd"/>
      <w:r w:rsidR="00345D4F" w:rsidRPr="00D52C03">
        <w:rPr>
          <w:rFonts w:ascii="Times New Roman" w:hAnsi="Times New Roman"/>
          <w:sz w:val="23"/>
          <w:szCs w:val="23"/>
        </w:rPr>
        <w:t>, Delhi-110032</w:t>
      </w:r>
      <w:r w:rsidR="00345D4F">
        <w:rPr>
          <w:rFonts w:ascii="Times New Roman" w:hAnsi="Times New Roman"/>
          <w:sz w:val="23"/>
          <w:szCs w:val="23"/>
        </w:rPr>
        <w:t xml:space="preserve">. </w:t>
      </w:r>
    </w:p>
    <w:p w:rsidR="00345D4F" w:rsidRPr="00345D4F" w:rsidRDefault="00345D4F" w:rsidP="00363E6B">
      <w:pPr>
        <w:pStyle w:val="NoSpacing"/>
        <w:numPr>
          <w:ilvl w:val="0"/>
          <w:numId w:val="2"/>
        </w:numPr>
        <w:spacing w:after="240"/>
        <w:ind w:left="0" w:right="-46" w:hanging="426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North Delhi Nursing Home Pvt. Ltd., 3, Community Centre-II, Phase-II, Ashok </w:t>
      </w:r>
      <w:proofErr w:type="spellStart"/>
      <w:r>
        <w:rPr>
          <w:rFonts w:ascii="Times New Roman" w:hAnsi="Times New Roman"/>
          <w:sz w:val="23"/>
          <w:szCs w:val="23"/>
        </w:rPr>
        <w:t>Vihar</w:t>
      </w:r>
      <w:proofErr w:type="spellEnd"/>
      <w:r>
        <w:rPr>
          <w:rFonts w:ascii="Times New Roman" w:hAnsi="Times New Roman"/>
          <w:sz w:val="23"/>
          <w:szCs w:val="23"/>
        </w:rPr>
        <w:t xml:space="preserve">, Delhi-110052- For information. </w:t>
      </w:r>
    </w:p>
    <w:p w:rsidR="00345D4F" w:rsidRPr="00EF0091" w:rsidRDefault="00345D4F" w:rsidP="00363E6B">
      <w:pPr>
        <w:pStyle w:val="NoSpacing"/>
        <w:spacing w:after="240"/>
        <w:ind w:right="-46" w:hanging="426"/>
        <w:jc w:val="both"/>
        <w:rPr>
          <w:sz w:val="23"/>
          <w:szCs w:val="23"/>
        </w:rPr>
      </w:pPr>
    </w:p>
    <w:p w:rsidR="002E4B1B" w:rsidRPr="00EF0091" w:rsidRDefault="002E4B1B" w:rsidP="00363E6B">
      <w:pPr>
        <w:pStyle w:val="NoSpacing"/>
        <w:spacing w:after="240"/>
        <w:ind w:left="-426" w:right="29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right="-46"/>
        <w:jc w:val="both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right="-46"/>
        <w:jc w:val="both"/>
        <w:rPr>
          <w:rFonts w:ascii="Times New Roman" w:hAnsi="Times New Roman"/>
          <w:sz w:val="23"/>
          <w:szCs w:val="23"/>
        </w:rPr>
      </w:pPr>
    </w:p>
    <w:p w:rsidR="002E4B1B" w:rsidRPr="00EF0091" w:rsidRDefault="002E4B1B" w:rsidP="002E4B1B">
      <w:pPr>
        <w:pStyle w:val="NoSpacing"/>
        <w:ind w:right="-46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ab/>
        <w:t xml:space="preserve">           </w:t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EF0091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EF0091">
        <w:rPr>
          <w:rFonts w:ascii="Times New Roman" w:hAnsi="Times New Roman"/>
          <w:sz w:val="23"/>
          <w:szCs w:val="23"/>
        </w:rPr>
        <w:t>Girish</w:t>
      </w:r>
      <w:proofErr w:type="spellEnd"/>
      <w:r w:rsidRPr="00EF00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F0091">
        <w:rPr>
          <w:rFonts w:ascii="Times New Roman" w:hAnsi="Times New Roman"/>
          <w:sz w:val="23"/>
          <w:szCs w:val="23"/>
        </w:rPr>
        <w:t>Tyagi</w:t>
      </w:r>
      <w:proofErr w:type="spellEnd"/>
      <w:r w:rsidRPr="00EF0091">
        <w:rPr>
          <w:rFonts w:ascii="Times New Roman" w:hAnsi="Times New Roman"/>
          <w:sz w:val="23"/>
          <w:szCs w:val="23"/>
        </w:rPr>
        <w:t>)</w:t>
      </w:r>
    </w:p>
    <w:p w:rsidR="002E4B1B" w:rsidRPr="00EF0091" w:rsidRDefault="002E4B1B" w:rsidP="002E4B1B">
      <w:pPr>
        <w:pStyle w:val="NoSpacing"/>
        <w:ind w:right="-46"/>
        <w:rPr>
          <w:rFonts w:ascii="Times New Roman" w:hAnsi="Times New Roman"/>
          <w:sz w:val="23"/>
          <w:szCs w:val="23"/>
        </w:rPr>
      </w:pPr>
      <w:r w:rsidRPr="00EF0091">
        <w:rPr>
          <w:rFonts w:ascii="Times New Roman" w:hAnsi="Times New Roman"/>
          <w:sz w:val="23"/>
          <w:szCs w:val="23"/>
        </w:rPr>
        <w:t xml:space="preserve">                       </w:t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</w:r>
      <w:r w:rsidRPr="00EF0091">
        <w:rPr>
          <w:rFonts w:ascii="Times New Roman" w:hAnsi="Times New Roman"/>
          <w:sz w:val="23"/>
          <w:szCs w:val="23"/>
        </w:rPr>
        <w:tab/>
        <w:t xml:space="preserve">                                 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EF00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EF0091">
        <w:rPr>
          <w:rFonts w:ascii="Times New Roman" w:hAnsi="Times New Roman"/>
          <w:sz w:val="23"/>
          <w:szCs w:val="23"/>
        </w:rPr>
        <w:t>Secretary</w:t>
      </w:r>
    </w:p>
    <w:p w:rsidR="001B4928" w:rsidRDefault="002E4B1B" w:rsidP="004C1571">
      <w:pPr>
        <w:pStyle w:val="BodyTextIndent3"/>
        <w:spacing w:after="0" w:line="360" w:lineRule="auto"/>
        <w:ind w:left="0"/>
        <w:jc w:val="both"/>
        <w:rPr>
          <w:rFonts w:eastAsiaTheme="minorHAnsi" w:cs="Calibri"/>
          <w:color w:val="000000"/>
          <w:sz w:val="22"/>
          <w:szCs w:val="22"/>
          <w:lang w:val="en-IN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sectPr w:rsidR="001B4928" w:rsidSect="00620DE8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DE" w:rsidRDefault="008347DE" w:rsidP="00A02D75">
      <w:r>
        <w:separator/>
      </w:r>
    </w:p>
  </w:endnote>
  <w:endnote w:type="continuationSeparator" w:id="0">
    <w:p w:rsidR="008347DE" w:rsidRDefault="008347D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713305"/>
      <w:docPartObj>
        <w:docPartGallery w:val="Page Numbers (Bottom of Page)"/>
        <w:docPartUnique/>
      </w:docPartObj>
    </w:sdtPr>
    <w:sdtContent>
      <w:p w:rsidR="008347DE" w:rsidRDefault="008347DE">
        <w:pPr>
          <w:pStyle w:val="Footer"/>
          <w:jc w:val="center"/>
        </w:pPr>
        <w:fldSimple w:instr=" PAGE   \* MERGEFORMAT ">
          <w:r w:rsidR="00BF4037">
            <w:rPr>
              <w:noProof/>
            </w:rPr>
            <w:t>1</w:t>
          </w:r>
        </w:fldSimple>
        <w:r>
          <w:t>/3</w:t>
        </w:r>
      </w:p>
    </w:sdtContent>
  </w:sdt>
  <w:p w:rsidR="008347DE" w:rsidRDefault="00834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DE" w:rsidRDefault="008347DE" w:rsidP="00A02D75">
      <w:r>
        <w:separator/>
      </w:r>
    </w:p>
  </w:footnote>
  <w:footnote w:type="continuationSeparator" w:id="0">
    <w:p w:rsidR="008347DE" w:rsidRDefault="008347D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359"/>
    <w:multiLevelType w:val="hybridMultilevel"/>
    <w:tmpl w:val="5B4E267A"/>
    <w:lvl w:ilvl="0" w:tplc="BAA6E9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B0E70"/>
    <w:multiLevelType w:val="hybridMultilevel"/>
    <w:tmpl w:val="45CADF08"/>
    <w:lvl w:ilvl="0" w:tplc="BE065DD6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C9E"/>
    <w:rsid w:val="00021C8C"/>
    <w:rsid w:val="00025528"/>
    <w:rsid w:val="00090A8E"/>
    <w:rsid w:val="000C74EC"/>
    <w:rsid w:val="000C7A85"/>
    <w:rsid w:val="000D5C9D"/>
    <w:rsid w:val="000D5CAF"/>
    <w:rsid w:val="000F263F"/>
    <w:rsid w:val="00132855"/>
    <w:rsid w:val="00154577"/>
    <w:rsid w:val="001648B8"/>
    <w:rsid w:val="00171B9F"/>
    <w:rsid w:val="001B2479"/>
    <w:rsid w:val="001B4928"/>
    <w:rsid w:val="001B5EB8"/>
    <w:rsid w:val="001C1978"/>
    <w:rsid w:val="001D3771"/>
    <w:rsid w:val="001D3DC6"/>
    <w:rsid w:val="001E42B7"/>
    <w:rsid w:val="001F4992"/>
    <w:rsid w:val="001F7167"/>
    <w:rsid w:val="00203C79"/>
    <w:rsid w:val="00215028"/>
    <w:rsid w:val="00221BA9"/>
    <w:rsid w:val="00246304"/>
    <w:rsid w:val="00282596"/>
    <w:rsid w:val="00290E45"/>
    <w:rsid w:val="002A2E5F"/>
    <w:rsid w:val="002B1E4F"/>
    <w:rsid w:val="002D1DA7"/>
    <w:rsid w:val="002E4B1B"/>
    <w:rsid w:val="002E6AB7"/>
    <w:rsid w:val="002F7F39"/>
    <w:rsid w:val="00302AAB"/>
    <w:rsid w:val="00312BB6"/>
    <w:rsid w:val="003145A1"/>
    <w:rsid w:val="0031658B"/>
    <w:rsid w:val="00345D4F"/>
    <w:rsid w:val="00363E6B"/>
    <w:rsid w:val="00380D92"/>
    <w:rsid w:val="003A10CA"/>
    <w:rsid w:val="003D0355"/>
    <w:rsid w:val="003D600A"/>
    <w:rsid w:val="003D77AB"/>
    <w:rsid w:val="004134C7"/>
    <w:rsid w:val="00415C1F"/>
    <w:rsid w:val="00420953"/>
    <w:rsid w:val="0043216A"/>
    <w:rsid w:val="004353E3"/>
    <w:rsid w:val="00436217"/>
    <w:rsid w:val="004478E7"/>
    <w:rsid w:val="004721B3"/>
    <w:rsid w:val="00485A17"/>
    <w:rsid w:val="004A7C92"/>
    <w:rsid w:val="004C0C47"/>
    <w:rsid w:val="004C1571"/>
    <w:rsid w:val="004D48D3"/>
    <w:rsid w:val="004E0316"/>
    <w:rsid w:val="005056AF"/>
    <w:rsid w:val="0051068B"/>
    <w:rsid w:val="00513C62"/>
    <w:rsid w:val="005B7A05"/>
    <w:rsid w:val="00620DE8"/>
    <w:rsid w:val="006303A9"/>
    <w:rsid w:val="00630442"/>
    <w:rsid w:val="00640AD4"/>
    <w:rsid w:val="0064394F"/>
    <w:rsid w:val="006444B9"/>
    <w:rsid w:val="00670303"/>
    <w:rsid w:val="00690051"/>
    <w:rsid w:val="006A4E3A"/>
    <w:rsid w:val="006C1A1C"/>
    <w:rsid w:val="006C467A"/>
    <w:rsid w:val="006D350B"/>
    <w:rsid w:val="006F26C2"/>
    <w:rsid w:val="0072693E"/>
    <w:rsid w:val="0076215E"/>
    <w:rsid w:val="00767FDE"/>
    <w:rsid w:val="007745DD"/>
    <w:rsid w:val="007901D4"/>
    <w:rsid w:val="007962C1"/>
    <w:rsid w:val="007E2E43"/>
    <w:rsid w:val="007E7B7E"/>
    <w:rsid w:val="0080028F"/>
    <w:rsid w:val="008071DF"/>
    <w:rsid w:val="008156FB"/>
    <w:rsid w:val="008240F5"/>
    <w:rsid w:val="008347DE"/>
    <w:rsid w:val="00862476"/>
    <w:rsid w:val="00882206"/>
    <w:rsid w:val="008945F7"/>
    <w:rsid w:val="008B233A"/>
    <w:rsid w:val="008C6FA6"/>
    <w:rsid w:val="008D432C"/>
    <w:rsid w:val="008E68E1"/>
    <w:rsid w:val="00903B0D"/>
    <w:rsid w:val="0091157D"/>
    <w:rsid w:val="00912836"/>
    <w:rsid w:val="00926C23"/>
    <w:rsid w:val="00942685"/>
    <w:rsid w:val="009504C2"/>
    <w:rsid w:val="009554EE"/>
    <w:rsid w:val="00962A83"/>
    <w:rsid w:val="009653DE"/>
    <w:rsid w:val="00971820"/>
    <w:rsid w:val="009934E8"/>
    <w:rsid w:val="00996FA0"/>
    <w:rsid w:val="009A0FCA"/>
    <w:rsid w:val="009B62EF"/>
    <w:rsid w:val="009C1B20"/>
    <w:rsid w:val="009C76AA"/>
    <w:rsid w:val="009D1B8E"/>
    <w:rsid w:val="009D7832"/>
    <w:rsid w:val="00A02D75"/>
    <w:rsid w:val="00A04800"/>
    <w:rsid w:val="00A10F9E"/>
    <w:rsid w:val="00A24C1D"/>
    <w:rsid w:val="00A2736A"/>
    <w:rsid w:val="00A75024"/>
    <w:rsid w:val="00A851A0"/>
    <w:rsid w:val="00A93290"/>
    <w:rsid w:val="00AA6E89"/>
    <w:rsid w:val="00AD1530"/>
    <w:rsid w:val="00AD213E"/>
    <w:rsid w:val="00AE2396"/>
    <w:rsid w:val="00AF2F37"/>
    <w:rsid w:val="00AF41EE"/>
    <w:rsid w:val="00B0775B"/>
    <w:rsid w:val="00B13F73"/>
    <w:rsid w:val="00B22BBA"/>
    <w:rsid w:val="00B60FE0"/>
    <w:rsid w:val="00B7762B"/>
    <w:rsid w:val="00BA5116"/>
    <w:rsid w:val="00BC7CB9"/>
    <w:rsid w:val="00BD1981"/>
    <w:rsid w:val="00BD3031"/>
    <w:rsid w:val="00BD60EE"/>
    <w:rsid w:val="00BF17E7"/>
    <w:rsid w:val="00BF4037"/>
    <w:rsid w:val="00C23329"/>
    <w:rsid w:val="00C65A05"/>
    <w:rsid w:val="00C741C9"/>
    <w:rsid w:val="00C946BA"/>
    <w:rsid w:val="00CA252E"/>
    <w:rsid w:val="00CA6492"/>
    <w:rsid w:val="00CB1FB9"/>
    <w:rsid w:val="00CB73B9"/>
    <w:rsid w:val="00D03765"/>
    <w:rsid w:val="00D14D75"/>
    <w:rsid w:val="00D21455"/>
    <w:rsid w:val="00D4378F"/>
    <w:rsid w:val="00D6270E"/>
    <w:rsid w:val="00D77CB3"/>
    <w:rsid w:val="00D94017"/>
    <w:rsid w:val="00DA4A07"/>
    <w:rsid w:val="00DA5520"/>
    <w:rsid w:val="00DA5844"/>
    <w:rsid w:val="00DB4371"/>
    <w:rsid w:val="00DC3511"/>
    <w:rsid w:val="00DC4636"/>
    <w:rsid w:val="00DD13F0"/>
    <w:rsid w:val="00DF5CBA"/>
    <w:rsid w:val="00E1106E"/>
    <w:rsid w:val="00E12DD4"/>
    <w:rsid w:val="00E1681D"/>
    <w:rsid w:val="00E32BE7"/>
    <w:rsid w:val="00E33DD7"/>
    <w:rsid w:val="00E4778D"/>
    <w:rsid w:val="00E4786E"/>
    <w:rsid w:val="00E52F68"/>
    <w:rsid w:val="00E55266"/>
    <w:rsid w:val="00E60711"/>
    <w:rsid w:val="00E60DA2"/>
    <w:rsid w:val="00E709A9"/>
    <w:rsid w:val="00E8301F"/>
    <w:rsid w:val="00E844EB"/>
    <w:rsid w:val="00E904CA"/>
    <w:rsid w:val="00E93A70"/>
    <w:rsid w:val="00EA4787"/>
    <w:rsid w:val="00EC4506"/>
    <w:rsid w:val="00EF1A62"/>
    <w:rsid w:val="00EF4952"/>
    <w:rsid w:val="00EF5574"/>
    <w:rsid w:val="00F35AF0"/>
    <w:rsid w:val="00F45CD0"/>
    <w:rsid w:val="00F5042C"/>
    <w:rsid w:val="00F617F0"/>
    <w:rsid w:val="00F65EF0"/>
    <w:rsid w:val="00F67D89"/>
    <w:rsid w:val="00F85D7F"/>
    <w:rsid w:val="00F85FFD"/>
    <w:rsid w:val="00FD4DFB"/>
    <w:rsid w:val="00FE2966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E4B1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4B1B"/>
    <w:rPr>
      <w:rFonts w:ascii="Calibri" w:eastAsia="Times New Roman" w:hAnsi="Calibri" w:cs="Times New Roman"/>
      <w:sz w:val="16"/>
      <w:szCs w:val="16"/>
      <w:lang w:val="en-US"/>
    </w:rPr>
  </w:style>
  <w:style w:type="character" w:styleId="SubtleEmphasis">
    <w:name w:val="Subtle Emphasis"/>
    <w:basedOn w:val="DefaultParagraphFont"/>
    <w:uiPriority w:val="19"/>
    <w:qFormat/>
    <w:rsid w:val="008347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02FC6-51A0-428B-9873-DF885D23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133</cp:revision>
  <cp:lastPrinted>2018-10-26T10:22:00Z</cp:lastPrinted>
  <dcterms:created xsi:type="dcterms:W3CDTF">2018-06-12T08:48:00Z</dcterms:created>
  <dcterms:modified xsi:type="dcterms:W3CDTF">2018-10-26T11:41:00Z</dcterms:modified>
</cp:coreProperties>
</file>